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C4182"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7BA9F044" w14:textId="77777777" w:rsidR="004D2FD8" w:rsidRPr="00E926CE" w:rsidRDefault="004D2FD8" w:rsidP="0065522A">
      <w:pPr>
        <w:rPr>
          <w:rFonts w:ascii="Times New Roman" w:hAnsi="Times New Roman"/>
          <w:b/>
          <w:sz w:val="22"/>
          <w:szCs w:val="22"/>
          <w:highlight w:val="yellow"/>
          <w:lang w:val="en-GB"/>
        </w:rPr>
      </w:pPr>
    </w:p>
    <w:p w14:paraId="41734AF4"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7F0F3BFE" w14:textId="6B5DE0A6" w:rsidR="004D2FD8" w:rsidRPr="00CA6C68" w:rsidRDefault="00606BEA" w:rsidP="0083088B">
      <w:pPr>
        <w:ind w:left="6543"/>
        <w:rPr>
          <w:rFonts w:ascii="Times New Roman" w:hAnsi="Times New Roman"/>
          <w:sz w:val="22"/>
          <w:szCs w:val="22"/>
          <w:lang w:val="en-GB"/>
        </w:rPr>
      </w:pPr>
      <w:r w:rsidRPr="00C70E5D">
        <w:rPr>
          <w:rFonts w:ascii="Times New Roman" w:hAnsi="Times New Roman"/>
          <w:sz w:val="22"/>
          <w:szCs w:val="22"/>
          <w:lang w:val="en-GB"/>
        </w:rPr>
        <w:t>0</w:t>
      </w:r>
      <w:r w:rsidR="0083088B">
        <w:rPr>
          <w:rFonts w:ascii="Times New Roman" w:hAnsi="Times New Roman"/>
          <w:sz w:val="22"/>
          <w:szCs w:val="22"/>
          <w:lang w:val="en-GB"/>
        </w:rPr>
        <w:t>8</w:t>
      </w:r>
      <w:r w:rsidR="0065522A" w:rsidRPr="00C70E5D">
        <w:rPr>
          <w:rFonts w:ascii="Times New Roman" w:hAnsi="Times New Roman"/>
          <w:sz w:val="22"/>
          <w:szCs w:val="22"/>
          <w:lang w:val="en-GB"/>
        </w:rPr>
        <w:t>.</w:t>
      </w:r>
      <w:r w:rsidR="0083088B">
        <w:rPr>
          <w:rFonts w:ascii="Times New Roman" w:hAnsi="Times New Roman"/>
          <w:sz w:val="22"/>
          <w:szCs w:val="22"/>
          <w:lang w:val="en-GB"/>
        </w:rPr>
        <w:t>11</w:t>
      </w:r>
      <w:r w:rsidR="0065522A" w:rsidRPr="00C70E5D">
        <w:rPr>
          <w:rFonts w:ascii="Times New Roman" w:hAnsi="Times New Roman"/>
          <w:sz w:val="22"/>
          <w:szCs w:val="22"/>
          <w:lang w:val="en-GB"/>
        </w:rPr>
        <w:t>.2021, Kirklareli</w:t>
      </w:r>
    </w:p>
    <w:p w14:paraId="067D78D0"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169068A8" w14:textId="77777777"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65522A" w:rsidRPr="00C321DE">
        <w:rPr>
          <w:rFonts w:ascii="Times New Roman" w:hAnsi="Times New Roman"/>
          <w:sz w:val="22"/>
          <w:szCs w:val="22"/>
          <w:lang w:val="en-GB"/>
        </w:rPr>
        <w:t>CB005.2.21.080-LP- Supply-</w:t>
      </w:r>
      <w:r w:rsidR="0065522A">
        <w:rPr>
          <w:rFonts w:ascii="Times New Roman" w:hAnsi="Times New Roman"/>
          <w:sz w:val="22"/>
          <w:szCs w:val="22"/>
          <w:lang w:val="en-GB"/>
        </w:rPr>
        <w:t>02</w:t>
      </w:r>
    </w:p>
    <w:p w14:paraId="3D0BA523" w14:textId="77777777"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65522A">
        <w:rPr>
          <w:rFonts w:ascii="Times New Roman" w:hAnsi="Times New Roman"/>
          <w:b/>
          <w:sz w:val="22"/>
          <w:szCs w:val="22"/>
          <w:lang w:val="en-GB"/>
        </w:rPr>
        <w:t xml:space="preserve"> Supply of Bicycles</w:t>
      </w:r>
    </w:p>
    <w:p w14:paraId="02CAFAB9"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400137DD"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09C8FD05"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7E9F6A3A"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4BB22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5A35526C"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4AA7E6C7"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264D4F9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EF21708"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286A984D"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1C61885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64B7EDDB"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F2CE79C"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78BE51F1"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385A7792"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01AA00F9" w14:textId="77777777"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71F3F744"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Kpr"/>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3761EF5B" w14:textId="62A01CA0"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Gl"/>
          <w:rFonts w:ascii="Times New Roman" w:hAnsi="Times New Roman"/>
          <w:b w:val="0"/>
          <w:sz w:val="22"/>
          <w:szCs w:val="22"/>
          <w:lang w:val="en-GB"/>
        </w:rPr>
        <w:t>or</w:t>
      </w:r>
      <w:r w:rsidR="00274698" w:rsidRPr="009E7BA8">
        <w:rPr>
          <w:rStyle w:val="Gl"/>
          <w:rFonts w:ascii="Times New Roman" w:hAnsi="Times New Roman"/>
          <w:sz w:val="22"/>
          <w:szCs w:val="22"/>
          <w:lang w:val="en-GB"/>
        </w:rPr>
        <w:t xml:space="preserve"> </w:t>
      </w:r>
      <w:r w:rsidR="00274698" w:rsidRPr="009E7BA8">
        <w:rPr>
          <w:rStyle w:val="Gl"/>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 xml:space="preserve"> 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3283A9E"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95DA0F4"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17F49D84"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E4B8195" w14:textId="77777777" w:rsidR="004D2FD8" w:rsidRPr="00CA6C68" w:rsidRDefault="004D2FD8" w:rsidP="004B65B7">
      <w:pPr>
        <w:ind w:hanging="142"/>
        <w:rPr>
          <w:rFonts w:ascii="Times New Roman" w:hAnsi="Times New Roman"/>
          <w:sz w:val="22"/>
          <w:szCs w:val="22"/>
          <w:lang w:val="en-GB"/>
        </w:rPr>
      </w:pPr>
    </w:p>
    <w:p w14:paraId="51B7068C" w14:textId="77777777" w:rsidR="004D2FD8" w:rsidRDefault="0065522A" w:rsidP="0065522A">
      <w:pPr>
        <w:spacing w:before="0" w:after="0"/>
        <w:rPr>
          <w:rFonts w:ascii="Times New Roman" w:hAnsi="Times New Roman"/>
          <w:sz w:val="22"/>
          <w:szCs w:val="22"/>
          <w:lang w:val="en-GB"/>
        </w:rPr>
      </w:pPr>
      <w:r>
        <w:rPr>
          <w:rFonts w:ascii="Times New Roman" w:hAnsi="Times New Roman"/>
          <w:sz w:val="22"/>
          <w:szCs w:val="22"/>
          <w:lang w:val="en-GB"/>
        </w:rPr>
        <w:t>Bilal KUŞOĞLU</w:t>
      </w:r>
    </w:p>
    <w:p w14:paraId="75830565" w14:textId="77777777" w:rsidR="0065522A" w:rsidRPr="00CA6C68" w:rsidRDefault="0065522A" w:rsidP="0065522A">
      <w:pPr>
        <w:spacing w:before="0" w:after="0"/>
        <w:rPr>
          <w:rFonts w:ascii="Times New Roman" w:hAnsi="Times New Roman"/>
          <w:b/>
          <w:sz w:val="22"/>
          <w:szCs w:val="22"/>
          <w:lang w:val="en-GB"/>
        </w:rPr>
      </w:pPr>
      <w:r>
        <w:rPr>
          <w:rFonts w:ascii="Times New Roman" w:hAnsi="Times New Roman"/>
          <w:sz w:val="22"/>
          <w:szCs w:val="22"/>
          <w:lang w:val="en-GB"/>
        </w:rPr>
        <w:t>General Secretary</w:t>
      </w:r>
    </w:p>
    <w:sectPr w:rsidR="0065522A" w:rsidRPr="00CA6C68"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3AD59" w14:textId="77777777" w:rsidR="00600047" w:rsidRDefault="00600047">
      <w:r>
        <w:separator/>
      </w:r>
    </w:p>
  </w:endnote>
  <w:endnote w:type="continuationSeparator" w:id="0">
    <w:p w14:paraId="3C49DF49" w14:textId="77777777" w:rsidR="00600047" w:rsidRDefault="0060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Optima"/>
    <w:charset w:val="00"/>
    <w:family w:val="auto"/>
    <w:pitch w:val="variable"/>
    <w:sig w:usb0="80000067"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E1CE" w14:textId="77777777" w:rsidR="00E811F3" w:rsidRPr="001A21CD" w:rsidRDefault="00F05EC5" w:rsidP="00DE13B8">
    <w:pPr>
      <w:pStyle w:val="AltBilgi"/>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65522A">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65522A">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340B44D3" w14:textId="77777777" w:rsidR="00DE13B8" w:rsidRPr="00B07556" w:rsidRDefault="00D243E7" w:rsidP="00DE13B8">
    <w:pPr>
      <w:pStyle w:val="AltBilgi"/>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1F9FE" w14:textId="77777777" w:rsidR="00E811F3" w:rsidRDefault="00E811F3">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F306F" w14:textId="77777777" w:rsidR="00600047" w:rsidRDefault="00600047">
      <w:r>
        <w:separator/>
      </w:r>
    </w:p>
  </w:footnote>
  <w:footnote w:type="continuationSeparator" w:id="0">
    <w:p w14:paraId="44F7AB32" w14:textId="77777777" w:rsidR="00600047" w:rsidRDefault="00600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65522A" w:rsidRPr="00DF43A1" w14:paraId="67402C9C" w14:textId="77777777" w:rsidTr="00AA6092">
      <w:trPr>
        <w:jc w:val="center"/>
      </w:trPr>
      <w:tc>
        <w:tcPr>
          <w:tcW w:w="3638" w:type="dxa"/>
          <w:shd w:val="clear" w:color="auto" w:fill="auto"/>
        </w:tcPr>
        <w:p w14:paraId="78AFC8C7" w14:textId="77777777" w:rsidR="0065522A" w:rsidRPr="00DF43A1" w:rsidRDefault="0065522A" w:rsidP="0065522A">
          <w:pPr>
            <w:rPr>
              <w:rFonts w:ascii="Calibri" w:hAnsi="Calibri"/>
            </w:rPr>
          </w:pPr>
          <w:r>
            <w:rPr>
              <w:rFonts w:ascii="Calibri" w:hAnsi="Calibri"/>
              <w:noProof/>
              <w:snapToGrid/>
              <w:lang w:val="tr-TR" w:eastAsia="tr-TR"/>
            </w:rPr>
            <w:drawing>
              <wp:inline distT="0" distB="0" distL="0" distR="0" wp14:anchorId="7A868B2A" wp14:editId="1695BCF0">
                <wp:extent cx="1933575" cy="619125"/>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19125"/>
                        </a:xfrm>
                        <a:prstGeom prst="rect">
                          <a:avLst/>
                        </a:prstGeom>
                        <a:noFill/>
                        <a:ln>
                          <a:noFill/>
                        </a:ln>
                      </pic:spPr>
                    </pic:pic>
                  </a:graphicData>
                </a:graphic>
              </wp:inline>
            </w:drawing>
          </w:r>
        </w:p>
      </w:tc>
      <w:tc>
        <w:tcPr>
          <w:tcW w:w="3632" w:type="dxa"/>
          <w:vAlign w:val="center"/>
        </w:tcPr>
        <w:p w14:paraId="0AB672DB" w14:textId="77777777" w:rsidR="0065522A" w:rsidRPr="00DF43A1" w:rsidRDefault="0065522A" w:rsidP="0065522A">
          <w:pPr>
            <w:jc w:val="center"/>
            <w:rPr>
              <w:i/>
              <w:noProof/>
            </w:rPr>
          </w:pPr>
        </w:p>
      </w:tc>
      <w:tc>
        <w:tcPr>
          <w:tcW w:w="2551" w:type="dxa"/>
          <w:vAlign w:val="bottom"/>
        </w:tcPr>
        <w:p w14:paraId="1460F914" w14:textId="77777777" w:rsidR="0065522A" w:rsidRPr="00DF43A1" w:rsidRDefault="0065522A" w:rsidP="0065522A">
          <w:pPr>
            <w:jc w:val="right"/>
            <w:rPr>
              <w:rFonts w:ascii="Calibri" w:hAnsi="Calibri" w:cs="Arial"/>
              <w:color w:val="7030A0"/>
            </w:rPr>
          </w:pPr>
          <w:r w:rsidRPr="00DF43A1">
            <w:rPr>
              <w:rFonts w:ascii="Calibri" w:hAnsi="Calibri"/>
              <w:noProof/>
            </w:rPr>
            <w:t xml:space="preserve">   </w:t>
          </w:r>
          <w:r>
            <w:rPr>
              <w:rFonts w:ascii="Calibri" w:hAnsi="Calibri"/>
              <w:noProof/>
              <w:snapToGrid/>
              <w:lang w:val="tr-TR" w:eastAsia="tr-TR"/>
            </w:rPr>
            <w:drawing>
              <wp:inline distT="0" distB="0" distL="0" distR="0" wp14:anchorId="097E0A00" wp14:editId="43524810">
                <wp:extent cx="695325" cy="600075"/>
                <wp:effectExtent l="0" t="0" r="0" b="0"/>
                <wp:docPr id="2" name="Resim 2" descr="çiçek içeren bir resim&#10;&#10;&#10;&#10;&#10;&#10;&#10;&#10;&#10;&#10;&#10;&#10;&#10;&#10;&#10;&#10;&#10;&#10;&#10;&#10;&#10;&#10;&#10;&#10;&#10;&#10;&#10;&#10;&#10;&#10;&#10;&#10;&#10;&#10;&#10;&#10;&#10;&#10;&#10;&#10;&#10;&#10;&#10;&#10;&#10;&#10;&#10;&#10;&#10;&#10;&#10;&#10;&#10;&#10;&#10;&#10;&#10;&#10;&#10;&#10;&#10;&#10;&#10;&#10;&#10;&#10;&#10;&#10;&#10;&#10;&#10;&#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0;&#10;&#10;&#10;&#10;&#10;&#10;&#10;&#10;&#10;&#10;&#10;&#10;&#10;&#10;&#10;&#10;&#10;&#10;&#10;&#10;&#10;&#10;&#10;&#10;&#10;&#10;&#10;&#10;&#10;&#10;&#10;&#10;&#10;&#10;&#10;&#10;&#10;&#10;&#10;&#10;&#10;&#10;&#10;&#10;&#10;&#10;&#10;&#10;&#10;&#10;&#10;&#10;&#10;&#10;&#10;&#10;&#10;&#10;&#10;&#10;&#10;&#10;&#10;&#10;&#10;&#10;&#10;&#10;&#10;&#10;&#10;Açıklama otomatik olarak oluşturuldu"/>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600075"/>
                        </a:xfrm>
                        <a:prstGeom prst="rect">
                          <a:avLst/>
                        </a:prstGeom>
                        <a:noFill/>
                        <a:ln>
                          <a:noFill/>
                        </a:ln>
                      </pic:spPr>
                    </pic:pic>
                  </a:graphicData>
                </a:graphic>
              </wp:inline>
            </w:drawing>
          </w:r>
        </w:p>
      </w:tc>
    </w:tr>
  </w:tbl>
  <w:p w14:paraId="23FC4D4B" w14:textId="77777777" w:rsidR="0065522A" w:rsidRPr="003A4BC2" w:rsidRDefault="0065522A" w:rsidP="0065522A">
    <w:pPr>
      <w:spacing w:before="0" w:after="0"/>
      <w:jc w:val="center"/>
      <w:rPr>
        <w:b/>
        <w:color w:val="002060"/>
        <w:szCs w:val="24"/>
        <w:lang w:val="tr-TR" w:eastAsia="tr-TR"/>
      </w:rPr>
    </w:pPr>
    <w:r w:rsidRPr="003A4BC2">
      <w:rPr>
        <w:b/>
        <w:color w:val="002060"/>
        <w:szCs w:val="24"/>
      </w:rPr>
      <w:t>Project “</w:t>
    </w:r>
    <w:r w:rsidRPr="003A4BC2">
      <w:rPr>
        <w:b/>
        <w:color w:val="002060"/>
        <w:szCs w:val="24"/>
        <w:shd w:val="clear" w:color="auto" w:fill="FFFFFF"/>
        <w:lang w:val="tr-TR" w:eastAsia="tr-TR"/>
      </w:rPr>
      <w:t>Cycling routes in Kirklareli and Tsarevo.</w:t>
    </w:r>
    <w:r w:rsidRPr="003A4BC2">
      <w:rPr>
        <w:b/>
        <w:color w:val="002060"/>
        <w:szCs w:val="24"/>
      </w:rPr>
      <w:t>"</w:t>
    </w:r>
  </w:p>
  <w:p w14:paraId="212DE9F3" w14:textId="77777777" w:rsidR="00B86D38" w:rsidRPr="0065522A" w:rsidRDefault="0065522A" w:rsidP="0065522A">
    <w:pPr>
      <w:pStyle w:val="stBilgi"/>
      <w:spacing w:before="0" w:after="0"/>
      <w:jc w:val="center"/>
      <w:rPr>
        <w:b/>
        <w:bCs/>
        <w:i/>
        <w:iCs/>
        <w:color w:val="002060"/>
        <w:szCs w:val="24"/>
      </w:rPr>
    </w:pPr>
    <w:r>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1F3C"/>
    <w:rsid w:val="000F5F5F"/>
    <w:rsid w:val="000F6CB6"/>
    <w:rsid w:val="000F7C77"/>
    <w:rsid w:val="00103348"/>
    <w:rsid w:val="00103913"/>
    <w:rsid w:val="00111B28"/>
    <w:rsid w:val="00115916"/>
    <w:rsid w:val="00126B33"/>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74C6"/>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00047"/>
    <w:rsid w:val="00606BEA"/>
    <w:rsid w:val="006260C1"/>
    <w:rsid w:val="006311FE"/>
    <w:rsid w:val="00633829"/>
    <w:rsid w:val="006408AC"/>
    <w:rsid w:val="00640D24"/>
    <w:rsid w:val="0065522A"/>
    <w:rsid w:val="0066519D"/>
    <w:rsid w:val="00677500"/>
    <w:rsid w:val="0068247E"/>
    <w:rsid w:val="0068321A"/>
    <w:rsid w:val="006917B2"/>
    <w:rsid w:val="00692095"/>
    <w:rsid w:val="006B0AB1"/>
    <w:rsid w:val="006C2F05"/>
    <w:rsid w:val="006E49C6"/>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3088B"/>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0F7C"/>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18E1"/>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0E5D"/>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635A9"/>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EB13D"/>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character" w:styleId="AklamaBavurusu">
    <w:name w:val="annotation reference"/>
    <w:rsid w:val="00B25F15"/>
    <w:rPr>
      <w:sz w:val="16"/>
      <w:szCs w:val="16"/>
    </w:rPr>
  </w:style>
  <w:style w:type="paragraph" w:styleId="AklamaMetni">
    <w:name w:val="annotation text"/>
    <w:basedOn w:val="Normal"/>
    <w:link w:val="AklamaMetniChar"/>
    <w:rsid w:val="00B25F15"/>
  </w:style>
  <w:style w:type="character" w:customStyle="1" w:styleId="AklamaMetniChar">
    <w:name w:val="Açıklama Metni Char"/>
    <w:link w:val="AklamaMetni"/>
    <w:rsid w:val="00B25F15"/>
    <w:rPr>
      <w:rFonts w:ascii="Arial" w:hAnsi="Arial"/>
      <w:snapToGrid w:val="0"/>
      <w:lang w:val="sv-SE" w:eastAsia="en-US"/>
    </w:rPr>
  </w:style>
  <w:style w:type="paragraph" w:styleId="AklamaKonusu">
    <w:name w:val="annotation subject"/>
    <w:basedOn w:val="AklamaMetni"/>
    <w:next w:val="AklamaMetni"/>
    <w:link w:val="AklamaKonusuChar"/>
    <w:rsid w:val="00B25F15"/>
    <w:rPr>
      <w:b/>
      <w:bCs/>
    </w:rPr>
  </w:style>
  <w:style w:type="character" w:customStyle="1" w:styleId="AklamaKonusuChar">
    <w:name w:val="Açıklama Konusu Char"/>
    <w:link w:val="AklamaKonusu"/>
    <w:rsid w:val="00B25F15"/>
    <w:rPr>
      <w:rFonts w:ascii="Arial" w:hAnsi="Arial"/>
      <w:b/>
      <w:bCs/>
      <w:snapToGrid w:val="0"/>
      <w:lang w:val="sv-SE" w:eastAsia="en-US"/>
    </w:rPr>
  </w:style>
  <w:style w:type="character" w:customStyle="1" w:styleId="stBilgiChar">
    <w:name w:val="Üst Bilgi Char"/>
    <w:link w:val="stBilgi"/>
    <w:rsid w:val="0065522A"/>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1478</Characters>
  <Application>Microsoft Office Word</Application>
  <DocSecurity>0</DocSecurity>
  <Lines>12</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1734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şeyda savaşan</cp:lastModifiedBy>
  <cp:revision>7</cp:revision>
  <cp:lastPrinted>2012-09-24T10:04:00Z</cp:lastPrinted>
  <dcterms:created xsi:type="dcterms:W3CDTF">2021-03-30T07:57:00Z</dcterms:created>
  <dcterms:modified xsi:type="dcterms:W3CDTF">2021-11-05T13:45:00Z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